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52E" w:rsidRDefault="00AF377F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62719" cy="980640"/>
            <wp:effectExtent l="0" t="0" r="4081" b="0"/>
            <wp:wrapSquare wrapText="bothSides"/>
            <wp:docPr id="1" name="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719" cy="9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42199" cy="961559"/>
            <wp:effectExtent l="0" t="0" r="555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199" cy="961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452E" w:rsidRDefault="0020452E">
      <w:pPr>
        <w:pStyle w:val="Standard"/>
      </w:pPr>
    </w:p>
    <w:p w:rsidR="0020452E" w:rsidRDefault="00AF377F">
      <w:pPr>
        <w:pStyle w:val="Standard"/>
        <w:jc w:val="center"/>
      </w:pPr>
      <w:r>
        <w:rPr>
          <w:b/>
          <w:bCs/>
          <w:i/>
          <w:iCs/>
          <w:sz w:val="36"/>
          <w:szCs w:val="36"/>
          <w:u w:val="single"/>
        </w:rPr>
        <w:t>ZÁPIS Z </w:t>
      </w:r>
      <w:r>
        <w:rPr>
          <w:b/>
          <w:bCs/>
          <w:i/>
          <w:iCs/>
          <w:sz w:val="24"/>
          <w:szCs w:val="24"/>
          <w:u w:val="single"/>
        </w:rPr>
        <w:t>VÝBOROVÉ SCHŮZE SH ČMS – OKRSEK LITOMYŠL</w:t>
      </w:r>
    </w:p>
    <w:p w:rsidR="0020452E" w:rsidRDefault="0020452E">
      <w:pPr>
        <w:pStyle w:val="Standard"/>
        <w:rPr>
          <w:b/>
          <w:bCs/>
          <w:i/>
          <w:iCs/>
          <w:sz w:val="24"/>
          <w:szCs w:val="24"/>
          <w:u w:val="single"/>
        </w:rPr>
      </w:pP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Místo konání: salonek restaurace Slunce Litomyšl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 xml:space="preserve">Termín konání a čas konání :  15.12.2022 v 19,30 hodin    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Přítomni: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pp.  Beránek Jaroslav (náměstek starosty okrsku), Lněnička Antonín, Wilder Josef (SDH Litomyšl-město), Hantl (SDH Nedošín), Pechanec Milan (SDH Sedliště), Groulík Jindřich (SDH Osík)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Hosté : žádní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Omluveni :  Ing.Bc.Ing. Vacek Miroslav (velitel okrsku)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Neomluveni:  SDH Kornice, SDH Suchá, SDH Pazucha, SDH Litomyšl-Lány, SDH Nová Ves, SDH Pohodlí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Zapisovatel :    Groulík Jindřich</w:t>
      </w: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 xml:space="preserve">Ověřovatel :    </w:t>
      </w: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Schůzi vedl bratr Beránek, který všechny přítomné přivítal a zahájil dnešní výborovou schůzi.</w:t>
      </w: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AF377F">
      <w:pPr>
        <w:pStyle w:val="Standard"/>
      </w:pPr>
      <w:r>
        <w:rPr>
          <w:sz w:val="24"/>
          <w:szCs w:val="24"/>
        </w:rPr>
        <w:t>Br.Beránek Jaroslav</w:t>
      </w:r>
    </w:p>
    <w:p w:rsidR="0020452E" w:rsidRDefault="00AF377F">
      <w:pPr>
        <w:pStyle w:val="Odstavecseseznamem"/>
        <w:numPr>
          <w:ilvl w:val="0"/>
          <w:numId w:val="17"/>
        </w:numPr>
      </w:pPr>
      <w:r>
        <w:rPr>
          <w:sz w:val="24"/>
          <w:szCs w:val="24"/>
        </w:rPr>
        <w:t>Informoval výbor o předání funkce starostky okrsku, která na svoji žádost ukončila činnost v okrsku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Bývalá starostka okrsku přislíbila pomoc v oblasti správcovství okrskových webových stránek, bohužel v současné době je to v nečinnosti, neodpovídá.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Požádal sbory, aby včas odvedly členské příspěvky na OSH Svitavy a to nejpozději do 31.1.2023.</w:t>
      </w:r>
    </w:p>
    <w:p w:rsidR="0020452E" w:rsidRDefault="00AF377F">
      <w:pPr>
        <w:pStyle w:val="Standard"/>
      </w:pPr>
      <w:r>
        <w:rPr>
          <w:sz w:val="24"/>
          <w:szCs w:val="24"/>
        </w:rPr>
        <w:t>Br.Wilder Josef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Seznámil přítomné s průběhem Okresního shromáždění zástupců starostů, které se konalo v Březové nad Svitavou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Konstatoval, že nejmenší účast měl okrsek Litomyšl, kdy se většina starostů našeho okrsku nezúčastnila</w:t>
      </w:r>
    </w:p>
    <w:p w:rsidR="0020452E" w:rsidRDefault="00AF377F">
      <w:pPr>
        <w:pStyle w:val="Standard"/>
      </w:pPr>
      <w:r>
        <w:rPr>
          <w:sz w:val="24"/>
          <w:szCs w:val="24"/>
        </w:rPr>
        <w:t>Br. Beránek Jaroslav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Informoval, že se taktické cvičení okrsku neuskutečnilo tak jak bylo naplánováno a to bez podání informace sborům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Dále provedl dotaz na termíny konání valných hromad, které se uskuteční ve sborech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Litomyšl-město ………..  11.ledna 2023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Nedošín ……….. 7.ledna 2023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Osík ………… 7.ledna 2023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Sedliště ……… 13.1.2023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Pohodlí ………. 7.ledna 2023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Nová Ves ……….. 6.ledna 2023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Br.Beránek na jednotlivé schůze nominuje zástupce okrsku k účasti do sborů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Dále proběhla diskuse k uspořádání valné hromady okrsku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SDH Nedošín předá informaci do 31.12.2022, zda uspořádá tuto valnou hromadu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V případě, že SDH Nedošín neuskuteční tuto schůzi, pak SDH Sedliště zajistí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Termín na okrskovou schůzi ve věci přípravy organizace valné hromady okrsku je stanoven na 2.února 2023 v Restauraci Slunce v 18,00 hodin.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Dále proběhla diskuse o finanční zátěži sborů na uspořádání této valné hromady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Výbor jednohlasně odsouhlasil, že občerstvení na okrskové valné hromadě si každý zástupce ze sborů uhradí ze své pokladny. To znamená, že pořádající sbor nebude občerstvení hradit, pouze jej zajistí.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Pokud jsou změny v kontaktech do sborů prosím sdělit je obratem. Zdá se , že kontakty nefunguji, jelikož od starostů sborů neprobíhá zpětná vazba na dotazy a informace od br.Beránka</w:t>
      </w:r>
    </w:p>
    <w:p w:rsidR="0020452E" w:rsidRDefault="00AF377F">
      <w:pPr>
        <w:pStyle w:val="Standard"/>
      </w:pPr>
      <w:r>
        <w:rPr>
          <w:sz w:val="24"/>
          <w:szCs w:val="24"/>
        </w:rPr>
        <w:t>Br.Pechanec Milan – SDH Sedliště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Z důvodu ukončení členství v okrsku sestry Gregušové, nemá SDH Sedliště ve výboru svého zástupce. Proto byl odsouhlasen za člena výboru okrsku br.Pechanec Milan jednohlasně.</w:t>
      </w:r>
    </w:p>
    <w:p w:rsidR="0020452E" w:rsidRDefault="00AF377F">
      <w:pPr>
        <w:pStyle w:val="Standard"/>
      </w:pPr>
      <w:r>
        <w:rPr>
          <w:sz w:val="24"/>
          <w:szCs w:val="24"/>
        </w:rPr>
        <w:t>Diskuse: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Dále probíhala diskuse na různá témata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Malá účast sborů na okresním shromáždění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Malá účast sborů na okrskové schůzi okrsku Litomyšl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Starostové, kteří obdrží pozvánku v případě neúčasti se ani neomluví nebo nepošlou své zástupce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Volba nového okrskového starosty. V tuto chvíli není žádný kandidát. Jednotlivé sbory by měli zvážit tento stav a případně navrhnout nového starostu ze svých řad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Br.Beránek také sdělil, že již dále po okrskové valné hromadě nebude zastupovat starostu sboru.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Za celý rok nebyl velitel schopen uspořádat požární taktické cvičení pro sbory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Malá účast na okrskové soutěži ze sborů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Br.Wilder kladně hodnotil jejich oslavy u příležitosti založení sboru v Litomyšli, poděkoval všem, kteří se zúčastnili a informoval o této akci</w:t>
      </w:r>
    </w:p>
    <w:p w:rsidR="0020452E" w:rsidRDefault="00AF377F">
      <w:pPr>
        <w:pStyle w:val="Standard"/>
      </w:pPr>
      <w:r>
        <w:rPr>
          <w:sz w:val="24"/>
          <w:szCs w:val="24"/>
        </w:rPr>
        <w:t>Groulík Jindřich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Předal fyzicky pozvánky do sborů na Výroční slavnostní valnou hromadu, která se koná 7.ledna 2023 od 14,00 hodin v Kulturním domu Osík u příležitosti založení sboru.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V tuto chvíli účast potvrdil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SDH Nová Ves br.Vích Bohuslav včetně praporu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SDH Pohodlí br.Dvořák včetně praporu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SDH Litomyšl-město Wilder Josef + 1, včetně praporu</w:t>
      </w:r>
    </w:p>
    <w:p w:rsidR="0020452E" w:rsidRDefault="00AF377F">
      <w:pPr>
        <w:pStyle w:val="Odstavecseseznamem"/>
        <w:numPr>
          <w:ilvl w:val="1"/>
          <w:numId w:val="16"/>
        </w:numPr>
      </w:pPr>
      <w:r>
        <w:rPr>
          <w:sz w:val="24"/>
          <w:szCs w:val="24"/>
        </w:rPr>
        <w:t>SDH Sedliště</w:t>
      </w:r>
    </w:p>
    <w:p w:rsidR="0020452E" w:rsidRDefault="00AF377F">
      <w:pPr>
        <w:pStyle w:val="Odstavecseseznamem"/>
        <w:numPr>
          <w:ilvl w:val="0"/>
          <w:numId w:val="16"/>
        </w:numPr>
      </w:pPr>
      <w:r>
        <w:rPr>
          <w:sz w:val="24"/>
          <w:szCs w:val="24"/>
        </w:rPr>
        <w:t>Prosím, aby ostatní sbory, které obdrželi elektronickou pozvánku účast potvrdili nebo vyvrátili.</w:t>
      </w:r>
    </w:p>
    <w:p w:rsidR="0020452E" w:rsidRDefault="0020452E">
      <w:pPr>
        <w:pStyle w:val="Standard"/>
        <w:rPr>
          <w:sz w:val="24"/>
          <w:szCs w:val="24"/>
        </w:rPr>
      </w:pPr>
    </w:p>
    <w:p w:rsidR="0020452E" w:rsidRDefault="0020452E">
      <w:pPr>
        <w:pStyle w:val="Standard"/>
        <w:rPr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AF377F">
      <w:pPr>
        <w:pStyle w:val="Standard"/>
      </w:pPr>
      <w:r>
        <w:rPr>
          <w:i/>
          <w:iCs/>
          <w:sz w:val="24"/>
          <w:szCs w:val="24"/>
        </w:rPr>
        <w:t>Výborová schůze byla ukončena v 21,30 hodin</w:t>
      </w: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rPr>
          <w:i/>
          <w:iCs/>
          <w:sz w:val="24"/>
          <w:szCs w:val="24"/>
        </w:rPr>
      </w:pPr>
    </w:p>
    <w:p w:rsidR="0020452E" w:rsidRDefault="0020452E">
      <w:pPr>
        <w:pStyle w:val="Standard"/>
        <w:jc w:val="center"/>
        <w:rPr>
          <w:b/>
          <w:bCs/>
          <w:i/>
          <w:iCs/>
          <w:sz w:val="36"/>
          <w:szCs w:val="36"/>
          <w:u w:val="single"/>
        </w:rPr>
      </w:pPr>
    </w:p>
    <w:p w:rsidR="0020452E" w:rsidRDefault="00AF377F">
      <w:pPr>
        <w:pStyle w:val="Standard"/>
        <w:tabs>
          <w:tab w:val="left" w:pos="2847"/>
          <w:tab w:val="left" w:pos="3433"/>
        </w:tabs>
      </w:pPr>
      <w:r>
        <w:tab/>
      </w:r>
      <w:r>
        <w:tab/>
      </w:r>
    </w:p>
    <w:p w:rsidR="0020452E" w:rsidRDefault="0020452E">
      <w:pPr>
        <w:pStyle w:val="Standard"/>
        <w:jc w:val="both"/>
      </w:pPr>
    </w:p>
    <w:sectPr w:rsidR="002045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FEF" w:rsidRDefault="00AF377F">
      <w:pPr>
        <w:spacing w:after="0" w:line="240" w:lineRule="auto"/>
      </w:pPr>
      <w:r>
        <w:separator/>
      </w:r>
    </w:p>
  </w:endnote>
  <w:endnote w:type="continuationSeparator" w:id="0">
    <w:p w:rsidR="00B91FEF" w:rsidRDefault="00AF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099" w:rsidRDefault="00AF377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CB5099" w:rsidRDefault="002A39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FEF" w:rsidRDefault="00AF37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1FEF" w:rsidRDefault="00AF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099" w:rsidRDefault="00AF377F">
    <w:pPr>
      <w:pStyle w:val="Zhlav"/>
      <w:pageBreakBefore/>
    </w:pPr>
    <w:r>
      <w:t>SH ČMS – Okrsek Litomyšl , 570 01 Litomyšl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472"/>
    <w:multiLevelType w:val="multilevel"/>
    <w:tmpl w:val="684CA6F2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A7135BD"/>
    <w:multiLevelType w:val="multilevel"/>
    <w:tmpl w:val="96B670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BBB3F5E"/>
    <w:multiLevelType w:val="multilevel"/>
    <w:tmpl w:val="9432BE92"/>
    <w:styleLink w:val="WWNum14"/>
    <w:lvl w:ilvl="0">
      <w:numFmt w:val="bullet"/>
      <w:lvlText w:val=""/>
      <w:lvlJc w:val="left"/>
      <w:pPr>
        <w:ind w:left="148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1" w:hanging="360"/>
      </w:pPr>
      <w:rPr>
        <w:rFonts w:ascii="Wingdings" w:hAnsi="Wingdings"/>
      </w:rPr>
    </w:lvl>
  </w:abstractNum>
  <w:abstractNum w:abstractNumId="3" w15:restartNumberingAfterBreak="0">
    <w:nsid w:val="10FC58CE"/>
    <w:multiLevelType w:val="multilevel"/>
    <w:tmpl w:val="61743788"/>
    <w:styleLink w:val="WWNum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337B37"/>
    <w:multiLevelType w:val="multilevel"/>
    <w:tmpl w:val="89121E1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0E7034"/>
    <w:multiLevelType w:val="multilevel"/>
    <w:tmpl w:val="B3A2CA8C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6017F9"/>
    <w:multiLevelType w:val="multilevel"/>
    <w:tmpl w:val="CDC24186"/>
    <w:styleLink w:val="WWNum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19A19B6"/>
    <w:multiLevelType w:val="multilevel"/>
    <w:tmpl w:val="43C672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7F66A8"/>
    <w:multiLevelType w:val="multilevel"/>
    <w:tmpl w:val="0A4E9B76"/>
    <w:styleLink w:val="WWNum15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E042B7"/>
    <w:multiLevelType w:val="multilevel"/>
    <w:tmpl w:val="5E58D32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36C5FF6"/>
    <w:multiLevelType w:val="multilevel"/>
    <w:tmpl w:val="3516E7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604786E"/>
    <w:multiLevelType w:val="multilevel"/>
    <w:tmpl w:val="A65240AA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9E13B48"/>
    <w:multiLevelType w:val="multilevel"/>
    <w:tmpl w:val="056C71A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2A3229"/>
    <w:multiLevelType w:val="multilevel"/>
    <w:tmpl w:val="F6445168"/>
    <w:styleLink w:val="WWNum13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81276"/>
    <w:multiLevelType w:val="multilevel"/>
    <w:tmpl w:val="D4183A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8CE462A"/>
    <w:multiLevelType w:val="multilevel"/>
    <w:tmpl w:val="05805E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19193528">
    <w:abstractNumId w:val="15"/>
  </w:num>
  <w:num w:numId="2" w16cid:durableId="1085223788">
    <w:abstractNumId w:val="1"/>
  </w:num>
  <w:num w:numId="3" w16cid:durableId="1671105173">
    <w:abstractNumId w:val="10"/>
  </w:num>
  <w:num w:numId="4" w16cid:durableId="240985996">
    <w:abstractNumId w:val="7"/>
  </w:num>
  <w:num w:numId="5" w16cid:durableId="678120342">
    <w:abstractNumId w:val="12"/>
  </w:num>
  <w:num w:numId="6" w16cid:durableId="1431775739">
    <w:abstractNumId w:val="3"/>
  </w:num>
  <w:num w:numId="7" w16cid:durableId="222525964">
    <w:abstractNumId w:val="6"/>
  </w:num>
  <w:num w:numId="8" w16cid:durableId="1430195957">
    <w:abstractNumId w:val="9"/>
  </w:num>
  <w:num w:numId="9" w16cid:durableId="930234925">
    <w:abstractNumId w:val="14"/>
  </w:num>
  <w:num w:numId="10" w16cid:durableId="17778493">
    <w:abstractNumId w:val="0"/>
  </w:num>
  <w:num w:numId="11" w16cid:durableId="1954095718">
    <w:abstractNumId w:val="4"/>
  </w:num>
  <w:num w:numId="12" w16cid:durableId="296180854">
    <w:abstractNumId w:val="11"/>
  </w:num>
  <w:num w:numId="13" w16cid:durableId="844323886">
    <w:abstractNumId w:val="13"/>
  </w:num>
  <w:num w:numId="14" w16cid:durableId="1047492416">
    <w:abstractNumId w:val="2"/>
  </w:num>
  <w:num w:numId="15" w16cid:durableId="1122116123">
    <w:abstractNumId w:val="8"/>
  </w:num>
  <w:num w:numId="16" w16cid:durableId="53936180">
    <w:abstractNumId w:val="5"/>
  </w:num>
  <w:num w:numId="17" w16cid:durableId="776751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2E"/>
    <w:rsid w:val="0020452E"/>
    <w:rsid w:val="002A3904"/>
    <w:rsid w:val="00AF377F"/>
    <w:rsid w:val="00B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52BBA1-CD7C-456E-9BD4-164A1013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tojvnm2t">
    <w:name w:val="tojvnm2t"/>
    <w:basedOn w:val="Standardnpsmoodstavce"/>
  </w:style>
  <w:style w:type="character" w:styleId="Nevyeenzmnka">
    <w:name w:val="Unresolved Mention"/>
    <w:basedOn w:val="Standardnpsmoodstavce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3428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Markéta Gregušová</cp:lastModifiedBy>
  <cp:revision>2</cp:revision>
  <cp:lastPrinted>2021-05-04T05:03:00Z</cp:lastPrinted>
  <dcterms:created xsi:type="dcterms:W3CDTF">2023-01-06T05:53:00Z</dcterms:created>
  <dcterms:modified xsi:type="dcterms:W3CDTF">2023-01-06T05:53:00Z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